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1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Réunion mensuelle Dispositif L.O.I.R.E</w:t>
      </w:r>
    </w:p>
    <w:p>
      <w:pPr>
        <w:pStyle w:val="Heading6"/>
        <w:keepNext w:val="0"/>
        <w:keepLines w:val="0"/>
        <w:spacing w:before="375" w:after="375"/>
        <w:rPr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Mardi après-midi, une réunion a été organisée avec les référents du Dispositif L.O.I.R.E. pour échanger sur différents sujets.</w:t>
      </w:r>
    </w:p>
    <w:p>
      <w:pPr>
        <w:spacing w:before="240" w:after="240"/>
      </w:pPr>
      <w:r>
        <w:t>- Les procédures de renouvellement CSA ( Contrat Solidarité Actif)</w:t>
      </w:r>
    </w:p>
    <w:p>
      <w:pPr>
        <w:spacing w:before="240" w:after="240"/>
      </w:pPr>
      <w:r>
        <w:t>- Établissement de fiches de procédure ULI (Unité Locale d'Insertion)</w:t>
      </w:r>
    </w:p>
    <w:p>
      <w:pPr>
        <w:spacing w:before="240" w:after="240"/>
      </w:pPr>
      <w:r>
        <w:t>- Mise en place d'atelier CV sur Saint-Etienne et Saint-Chamond</w:t>
      </w:r>
    </w:p>
    <w:p>
      <w:pPr>
        <w:spacing w:before="240" w:after="240"/>
      </w:pPr>
      <w:r>
        <w:t>- Argumentaire FSL ( Fonds Solidarité Logement) , demande de permis...</w:t>
      </w:r>
    </w:p>
    <w:p>
      <w:pPr>
        <w:spacing w:before="240" w:after="240"/>
      </w:pPr>
      <w:r>
        <w:t>Pour finir, les référents ont eu un exercice de mise en situation.</w:t>
      </w:r>
    </w:p>
    <w:p>
      <w:pPr>
        <w:spacing w:before="240" w:after="240"/>
        <w:ind w:left="600" w:right="600"/>
      </w:pPr>
      <w:r>
        <w:rPr>
          <w:strike w:val="0"/>
          <w:u w:val="none"/>
        </w:rPr>
        <w:drawing>
          <wp:inline>
            <wp:extent cx="9753600" cy="7315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mensuelle Dispositif L.O.I.R.E</dc:title>
  <cp:revision>0</cp:revision>
</cp:coreProperties>
</file>